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010" w:rsidRPr="006514FF" w:rsidRDefault="0048204B" w:rsidP="00A300E5">
      <w:pPr>
        <w:ind w:left="12744"/>
        <w:rPr>
          <w:rFonts w:ascii="Times New Roman" w:hAnsi="Times New Roman" w:cs="Times New Roman"/>
          <w:color w:val="000000" w:themeColor="text1"/>
        </w:rPr>
      </w:pPr>
      <w:r w:rsidRPr="006514FF">
        <w:rPr>
          <w:rFonts w:ascii="Times New Roman" w:hAnsi="Times New Roman" w:cs="Times New Roman"/>
          <w:color w:val="000000" w:themeColor="text1"/>
        </w:rPr>
        <w:t xml:space="preserve">Międzybórz, </w:t>
      </w:r>
      <w:r w:rsidR="003C3580">
        <w:rPr>
          <w:rFonts w:ascii="Times New Roman" w:hAnsi="Times New Roman" w:cs="Times New Roman"/>
          <w:color w:val="000000" w:themeColor="text1"/>
        </w:rPr>
        <w:t>24.03.2026</w:t>
      </w:r>
      <w:r w:rsidR="007C2D25" w:rsidRPr="006514FF">
        <w:rPr>
          <w:rFonts w:ascii="Times New Roman" w:hAnsi="Times New Roman" w:cs="Times New Roman"/>
          <w:color w:val="000000" w:themeColor="text1"/>
        </w:rPr>
        <w:t xml:space="preserve"> r.</w:t>
      </w:r>
    </w:p>
    <w:p w:rsidR="0079296B" w:rsidRPr="006514FF" w:rsidRDefault="00560116" w:rsidP="00A300E5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6514FF">
        <w:rPr>
          <w:rFonts w:ascii="Times New Roman" w:hAnsi="Times New Roman" w:cs="Times New Roman"/>
          <w:b/>
          <w:color w:val="000000" w:themeColor="text1"/>
        </w:rPr>
        <w:t xml:space="preserve">WYKAZ </w:t>
      </w:r>
    </w:p>
    <w:p w:rsidR="00CE2010" w:rsidRPr="006514FF" w:rsidRDefault="0079296B" w:rsidP="0056011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6514FF">
        <w:rPr>
          <w:rFonts w:ascii="Times New Roman" w:hAnsi="Times New Roman" w:cs="Times New Roman"/>
          <w:color w:val="000000" w:themeColor="text1"/>
        </w:rPr>
        <w:t>N</w:t>
      </w:r>
      <w:r w:rsidR="00CE2010" w:rsidRPr="006514FF">
        <w:rPr>
          <w:rFonts w:ascii="Times New Roman" w:hAnsi="Times New Roman" w:cs="Times New Roman"/>
          <w:color w:val="000000" w:themeColor="text1"/>
        </w:rPr>
        <w:t xml:space="preserve">a podstawie art. 35 ust. 1 ustawy </w:t>
      </w:r>
      <w:r w:rsidR="000B70DD" w:rsidRPr="006514FF">
        <w:rPr>
          <w:rFonts w:ascii="Times New Roman" w:hAnsi="Times New Roman" w:cs="Times New Roman"/>
        </w:rPr>
        <w:t>z dnia 21 sierpnia 1997 r. o gospodarce nieruchomościami (</w:t>
      </w:r>
      <w:proofErr w:type="spellStart"/>
      <w:r w:rsidR="000B70DD" w:rsidRPr="006514FF">
        <w:rPr>
          <w:rFonts w:ascii="Times New Roman" w:hAnsi="Times New Roman" w:cs="Times New Roman"/>
        </w:rPr>
        <w:t>t</w:t>
      </w:r>
      <w:r w:rsidR="003C3580">
        <w:rPr>
          <w:rFonts w:ascii="Times New Roman" w:hAnsi="Times New Roman" w:cs="Times New Roman"/>
        </w:rPr>
        <w:t>.j</w:t>
      </w:r>
      <w:proofErr w:type="spellEnd"/>
      <w:r w:rsidR="003C3580">
        <w:rPr>
          <w:rFonts w:ascii="Times New Roman" w:hAnsi="Times New Roman" w:cs="Times New Roman"/>
        </w:rPr>
        <w:t xml:space="preserve">. Dz. U. z 2024 r. poz. 1145) </w:t>
      </w:r>
      <w:bookmarkStart w:id="0" w:name="_GoBack"/>
      <w:bookmarkEnd w:id="0"/>
      <w:r w:rsidR="00CE2010" w:rsidRPr="006514FF">
        <w:rPr>
          <w:rFonts w:ascii="Times New Roman" w:hAnsi="Times New Roman" w:cs="Times New Roman"/>
          <w:color w:val="000000" w:themeColor="text1"/>
        </w:rPr>
        <w:t xml:space="preserve">Burmistrz Miasta i Gminy Międzybórz przeznacza do sprzedaży n/wym. nieruchomość: </w:t>
      </w:r>
    </w:p>
    <w:tbl>
      <w:tblPr>
        <w:tblStyle w:val="Tabela-Siatka"/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992"/>
        <w:gridCol w:w="993"/>
        <w:gridCol w:w="3969"/>
        <w:gridCol w:w="1559"/>
        <w:gridCol w:w="1276"/>
        <w:gridCol w:w="1701"/>
        <w:gridCol w:w="2268"/>
      </w:tblGrid>
      <w:tr w:rsidR="006514FF" w:rsidRPr="006514FF" w:rsidTr="00A300E5">
        <w:tc>
          <w:tcPr>
            <w:tcW w:w="704" w:type="dxa"/>
          </w:tcPr>
          <w:p w:rsidR="00CE2010" w:rsidRPr="006514FF" w:rsidRDefault="00CE20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>Lp.</w:t>
            </w:r>
          </w:p>
        </w:tc>
        <w:tc>
          <w:tcPr>
            <w:tcW w:w="1701" w:type="dxa"/>
          </w:tcPr>
          <w:p w:rsidR="00CE2010" w:rsidRPr="006514FF" w:rsidRDefault="00CE20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>Położenie</w:t>
            </w:r>
          </w:p>
        </w:tc>
        <w:tc>
          <w:tcPr>
            <w:tcW w:w="992" w:type="dxa"/>
          </w:tcPr>
          <w:p w:rsidR="00CE2010" w:rsidRPr="006514FF" w:rsidRDefault="00CE20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>Numer działek</w:t>
            </w:r>
          </w:p>
        </w:tc>
        <w:tc>
          <w:tcPr>
            <w:tcW w:w="993" w:type="dxa"/>
          </w:tcPr>
          <w:p w:rsidR="00CE2010" w:rsidRPr="006514FF" w:rsidRDefault="00555F85" w:rsidP="005C13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 xml:space="preserve">Pow. </w:t>
            </w:r>
          </w:p>
        </w:tc>
        <w:tc>
          <w:tcPr>
            <w:tcW w:w="3969" w:type="dxa"/>
          </w:tcPr>
          <w:p w:rsidR="00CE2010" w:rsidRPr="006514FF" w:rsidRDefault="00CE20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>Opis nieruchomości</w:t>
            </w:r>
          </w:p>
        </w:tc>
        <w:tc>
          <w:tcPr>
            <w:tcW w:w="1559" w:type="dxa"/>
          </w:tcPr>
          <w:p w:rsidR="00CE2010" w:rsidRPr="006514FF" w:rsidRDefault="00CE20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>Przeznaczenie w miejscowym planie zagospodarowania przestrzennego</w:t>
            </w:r>
          </w:p>
        </w:tc>
        <w:tc>
          <w:tcPr>
            <w:tcW w:w="1276" w:type="dxa"/>
          </w:tcPr>
          <w:p w:rsidR="00CE2010" w:rsidRPr="006514FF" w:rsidRDefault="00CE20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>Forma</w:t>
            </w:r>
          </w:p>
        </w:tc>
        <w:tc>
          <w:tcPr>
            <w:tcW w:w="1701" w:type="dxa"/>
          </w:tcPr>
          <w:p w:rsidR="00CE2010" w:rsidRPr="006514FF" w:rsidRDefault="00CE20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>Cena nieruchomości w zł</w:t>
            </w:r>
          </w:p>
        </w:tc>
        <w:tc>
          <w:tcPr>
            <w:tcW w:w="2268" w:type="dxa"/>
          </w:tcPr>
          <w:p w:rsidR="00CE2010" w:rsidRPr="006514FF" w:rsidRDefault="00CE20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>Wysokość opłat i termin ich wnoszenia</w:t>
            </w:r>
          </w:p>
        </w:tc>
      </w:tr>
      <w:tr w:rsidR="00A300E5" w:rsidRPr="006514FF" w:rsidTr="00A300E5">
        <w:trPr>
          <w:trHeight w:val="37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79" w:rsidRPr="006514FF" w:rsidRDefault="00D61660" w:rsidP="009459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27EA" w:rsidRPr="006514FF" w:rsidRDefault="005254EE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>Międzybórz,</w:t>
            </w:r>
            <w:r w:rsidRPr="006514FF">
              <w:rPr>
                <w:rFonts w:ascii="Times New Roman" w:hAnsi="Times New Roman" w:cs="Times New Roman"/>
                <w:color w:val="000000" w:themeColor="text1"/>
              </w:rPr>
              <w:br/>
              <w:t xml:space="preserve"> </w:t>
            </w:r>
          </w:p>
          <w:p w:rsidR="008327EA" w:rsidRPr="006514FF" w:rsidRDefault="008327EA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17779" w:rsidRPr="006514FF" w:rsidRDefault="008327EA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>868/3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17779" w:rsidRPr="006514FF" w:rsidRDefault="008327EA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>155m</w:t>
            </w:r>
            <w:r w:rsidRPr="006514F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254EE" w:rsidRPr="006514FF" w:rsidRDefault="005254EE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 xml:space="preserve">Nieruchomość położona jest </w:t>
            </w:r>
            <w:r w:rsidR="003C358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6514FF">
              <w:rPr>
                <w:rFonts w:ascii="Times New Roman" w:hAnsi="Times New Roman" w:cs="Times New Roman"/>
                <w:color w:val="000000" w:themeColor="text1"/>
              </w:rPr>
              <w:t xml:space="preserve">w sąsiedztwie zabudowy mieszkaniowej </w:t>
            </w:r>
            <w:r w:rsidR="003C358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6514FF">
              <w:rPr>
                <w:rFonts w:ascii="Times New Roman" w:hAnsi="Times New Roman" w:cs="Times New Roman"/>
                <w:color w:val="000000" w:themeColor="text1"/>
              </w:rPr>
              <w:t xml:space="preserve">o niskiej intensywności. Przedmiotowa działka bezpośrednio przylega do działki nr 803 i stanowi pas łączący działkę 871 </w:t>
            </w:r>
            <w:r w:rsidR="003C358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6514FF">
              <w:rPr>
                <w:rFonts w:ascii="Times New Roman" w:hAnsi="Times New Roman" w:cs="Times New Roman"/>
                <w:color w:val="000000" w:themeColor="text1"/>
              </w:rPr>
              <w:t>z drogą publiczną (ul. Sycowska).</w:t>
            </w:r>
          </w:p>
          <w:p w:rsidR="005254EE" w:rsidRPr="006514FF" w:rsidRDefault="005254EE" w:rsidP="003C358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417779" w:rsidRPr="006514FF" w:rsidRDefault="005254EE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b/>
                <w:color w:val="000000" w:themeColor="text1"/>
              </w:rPr>
              <w:t>WR1E/00068583/8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17779" w:rsidRPr="006514FF" w:rsidRDefault="005254EE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>52MN/U-teren przeznaczony pod zabudowę mieszkaniowo- usługową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17779" w:rsidRPr="006514FF" w:rsidRDefault="005254EE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>Własność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17779" w:rsidRPr="006514FF" w:rsidRDefault="005254EE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3C3580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6514FF">
              <w:rPr>
                <w:rFonts w:ascii="Times New Roman" w:hAnsi="Times New Roman" w:cs="Times New Roman"/>
                <w:color w:val="000000" w:themeColor="text1"/>
              </w:rPr>
              <w:t>600</w:t>
            </w:r>
            <w:r w:rsidR="003C3580">
              <w:rPr>
                <w:rFonts w:ascii="Times New Roman" w:hAnsi="Times New Roman" w:cs="Times New Roman"/>
                <w:color w:val="000000" w:themeColor="text1"/>
              </w:rPr>
              <w:t xml:space="preserve">,00 zł </w:t>
            </w:r>
            <w:r w:rsidRPr="006514FF">
              <w:rPr>
                <w:rFonts w:ascii="Times New Roman" w:hAnsi="Times New Roman" w:cs="Times New Roman"/>
                <w:color w:val="000000" w:themeColor="text1"/>
              </w:rPr>
              <w:t>+23% VAT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17779" w:rsidRPr="006514FF" w:rsidRDefault="005254EE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14FF">
              <w:rPr>
                <w:rFonts w:ascii="Times New Roman" w:hAnsi="Times New Roman" w:cs="Times New Roman"/>
                <w:color w:val="000000" w:themeColor="text1"/>
              </w:rPr>
              <w:t xml:space="preserve">10 578,00 zł </w:t>
            </w:r>
            <w:r w:rsidR="00D61660">
              <w:rPr>
                <w:rFonts w:ascii="Times New Roman" w:hAnsi="Times New Roman" w:cs="Times New Roman"/>
                <w:sz w:val="20"/>
                <w:szCs w:val="20"/>
              </w:rPr>
              <w:t xml:space="preserve">(płatne przed przeniesieniem własności) </w:t>
            </w:r>
          </w:p>
        </w:tc>
      </w:tr>
      <w:tr w:rsidR="00D61660" w:rsidRPr="006514FF" w:rsidTr="00A300E5">
        <w:trPr>
          <w:trHeight w:val="370"/>
        </w:trPr>
        <w:tc>
          <w:tcPr>
            <w:tcW w:w="704" w:type="dxa"/>
            <w:tcBorders>
              <w:top w:val="single" w:sz="4" w:space="0" w:color="auto"/>
              <w:right w:val="single" w:sz="4" w:space="0" w:color="auto"/>
            </w:tcBorders>
          </w:tcPr>
          <w:p w:rsidR="00D61660" w:rsidRPr="006514FF" w:rsidRDefault="00D61660" w:rsidP="00D6166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61660" w:rsidRPr="006514FF" w:rsidRDefault="00D61660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Międzybórz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61660" w:rsidRPr="006514FF" w:rsidRDefault="00D61660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770/1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61660" w:rsidRPr="006514FF" w:rsidRDefault="00D61660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221 m</w:t>
            </w:r>
            <w:r w:rsidRPr="00153A8A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61660" w:rsidRDefault="00D61660" w:rsidP="003C3580">
            <w:r w:rsidRPr="00E10B51">
              <w:rPr>
                <w:rFonts w:ascii="Times New Roman" w:hAnsi="Times New Roman" w:cs="Times New Roman"/>
              </w:rPr>
              <w:t xml:space="preserve">Działka znajduje się na ogrodzonym terenie. Jest niezabudowana, częściowo utwardzona i porośnięta zagospodarowaną zielenią. Działka </w:t>
            </w:r>
            <w:r w:rsidR="003C3580">
              <w:rPr>
                <w:rFonts w:ascii="Times New Roman" w:hAnsi="Times New Roman" w:cs="Times New Roman"/>
              </w:rPr>
              <w:t xml:space="preserve"> </w:t>
            </w:r>
            <w:r w:rsidRPr="00E10B51">
              <w:rPr>
                <w:rFonts w:ascii="Times New Roman" w:hAnsi="Times New Roman" w:cs="Times New Roman"/>
              </w:rPr>
              <w:t xml:space="preserve">nr 770/1 graniczy z działką nr 768 i stanowi łącznik do działki nr 803, która pełni funkcję drogi publicznej. Nieruchomość jest obciążona służebnością </w:t>
            </w:r>
            <w:proofErr w:type="spellStart"/>
            <w:r w:rsidRPr="00E10B51">
              <w:rPr>
                <w:rFonts w:ascii="Times New Roman" w:hAnsi="Times New Roman" w:cs="Times New Roman"/>
              </w:rPr>
              <w:t>przesyłu</w:t>
            </w:r>
            <w:proofErr w:type="spellEnd"/>
            <w:r w:rsidRPr="00E10B51">
              <w:rPr>
                <w:rFonts w:ascii="Times New Roman" w:hAnsi="Times New Roman" w:cs="Times New Roman"/>
              </w:rPr>
              <w:t xml:space="preserve"> światłowodu</w:t>
            </w:r>
            <w:r>
              <w:t>.</w:t>
            </w:r>
          </w:p>
          <w:p w:rsidR="00D61660" w:rsidRPr="006514FF" w:rsidRDefault="00D61660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61660" w:rsidRPr="006514FF" w:rsidRDefault="00D61660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WR1E/00066779/5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61660" w:rsidRPr="006514FF" w:rsidRDefault="00D61660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61MN/U- teren zabudowy mieszkaniowo- usługowej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61660" w:rsidRPr="006514FF" w:rsidRDefault="00D61660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Własność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61660" w:rsidRDefault="003C3580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9 500,00 zł</w:t>
            </w:r>
          </w:p>
          <w:p w:rsidR="00D61660" w:rsidRPr="006514FF" w:rsidRDefault="00D61660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+23%</w:t>
            </w:r>
            <w:r w:rsidR="003C3580">
              <w:rPr>
                <w:rFonts w:ascii="Times New Roman" w:hAnsi="Times New Roman" w:cs="Times New Roman"/>
                <w:color w:val="000000" w:themeColor="text1"/>
              </w:rPr>
              <w:t xml:space="preserve"> VAT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61660" w:rsidRPr="006514FF" w:rsidRDefault="003C3580" w:rsidP="003C35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11 685,00</w:t>
            </w:r>
            <w:r w:rsidRPr="006514FF">
              <w:rPr>
                <w:rFonts w:ascii="Times New Roman" w:hAnsi="Times New Roman" w:cs="Times New Roman"/>
                <w:color w:val="000000" w:themeColor="text1"/>
              </w:rPr>
              <w:t xml:space="preserve"> zł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(płatne przed przeniesieniem własności)</w:t>
            </w:r>
          </w:p>
        </w:tc>
      </w:tr>
    </w:tbl>
    <w:p w:rsidR="009F2C29" w:rsidRPr="006514FF" w:rsidRDefault="00CE2010" w:rsidP="002400A6">
      <w:pPr>
        <w:spacing w:after="0"/>
        <w:rPr>
          <w:rFonts w:ascii="Times New Roman" w:hAnsi="Times New Roman" w:cs="Times New Roman"/>
          <w:color w:val="000000" w:themeColor="text1"/>
        </w:rPr>
      </w:pPr>
      <w:r w:rsidRPr="006514FF">
        <w:rPr>
          <w:rFonts w:ascii="Times New Roman" w:hAnsi="Times New Roman" w:cs="Times New Roman"/>
        </w:rPr>
        <w:t>Nieruchomość przeznaczona do s</w:t>
      </w:r>
      <w:r w:rsidR="00C264F3" w:rsidRPr="006514FF">
        <w:rPr>
          <w:rFonts w:ascii="Times New Roman" w:hAnsi="Times New Roman" w:cs="Times New Roman"/>
        </w:rPr>
        <w:t>przedaż</w:t>
      </w:r>
      <w:r w:rsidR="00BC059E" w:rsidRPr="006514FF">
        <w:rPr>
          <w:rFonts w:ascii="Times New Roman" w:hAnsi="Times New Roman" w:cs="Times New Roman"/>
        </w:rPr>
        <w:t xml:space="preserve"> w try</w:t>
      </w:r>
      <w:r w:rsidR="00BC059E" w:rsidRPr="006514FF">
        <w:rPr>
          <w:rFonts w:ascii="Times New Roman" w:hAnsi="Times New Roman" w:cs="Times New Roman"/>
          <w:color w:val="000000" w:themeColor="text1"/>
        </w:rPr>
        <w:t xml:space="preserve">bie </w:t>
      </w:r>
      <w:r w:rsidR="00495563" w:rsidRPr="006514FF">
        <w:rPr>
          <w:rFonts w:ascii="Times New Roman" w:hAnsi="Times New Roman" w:cs="Times New Roman"/>
          <w:color w:val="000000" w:themeColor="text1"/>
        </w:rPr>
        <w:t>bezprzetargowym na podsta</w:t>
      </w:r>
      <w:r w:rsidR="000B70DD" w:rsidRPr="006514FF">
        <w:rPr>
          <w:rFonts w:ascii="Times New Roman" w:hAnsi="Times New Roman" w:cs="Times New Roman"/>
          <w:color w:val="000000" w:themeColor="text1"/>
        </w:rPr>
        <w:t>wie art. 37 ust. 2 pkt 6 ustawy</w:t>
      </w:r>
      <w:r w:rsidR="000B70DD" w:rsidRPr="006514FF">
        <w:rPr>
          <w:rFonts w:ascii="Times New Roman" w:hAnsi="Times New Roman" w:cs="Times New Roman"/>
        </w:rPr>
        <w:t xml:space="preserve"> z dnia 21 sierpnia 1997 r. o gospodarce nieruchomościami </w:t>
      </w:r>
      <w:r w:rsidR="006514FF">
        <w:rPr>
          <w:rFonts w:ascii="Times New Roman" w:hAnsi="Times New Roman" w:cs="Times New Roman"/>
        </w:rPr>
        <w:br/>
      </w:r>
      <w:r w:rsidR="000B70DD" w:rsidRPr="006514FF">
        <w:rPr>
          <w:rFonts w:ascii="Times New Roman" w:hAnsi="Times New Roman" w:cs="Times New Roman"/>
        </w:rPr>
        <w:t>(</w:t>
      </w:r>
      <w:proofErr w:type="spellStart"/>
      <w:r w:rsidR="000B70DD" w:rsidRPr="006514FF">
        <w:rPr>
          <w:rFonts w:ascii="Times New Roman" w:hAnsi="Times New Roman" w:cs="Times New Roman"/>
        </w:rPr>
        <w:t>t.j</w:t>
      </w:r>
      <w:proofErr w:type="spellEnd"/>
      <w:r w:rsidR="000B70DD" w:rsidRPr="006514FF">
        <w:rPr>
          <w:rFonts w:ascii="Times New Roman" w:hAnsi="Times New Roman" w:cs="Times New Roman"/>
        </w:rPr>
        <w:t>. Dz. U. z 2024 r. poz. 1145).</w:t>
      </w:r>
      <w:r w:rsidR="008E1B0E" w:rsidRPr="006514FF">
        <w:rPr>
          <w:rFonts w:ascii="Times New Roman" w:hAnsi="Times New Roman" w:cs="Times New Roman"/>
          <w:color w:val="000000" w:themeColor="text1"/>
        </w:rPr>
        <w:tab/>
      </w:r>
      <w:r w:rsidR="008E1B0E" w:rsidRPr="006514FF">
        <w:rPr>
          <w:rFonts w:ascii="Times New Roman" w:hAnsi="Times New Roman" w:cs="Times New Roman"/>
          <w:color w:val="000000" w:themeColor="text1"/>
        </w:rPr>
        <w:tab/>
      </w:r>
      <w:r w:rsidR="008E1B0E" w:rsidRPr="006514FF">
        <w:rPr>
          <w:rFonts w:ascii="Times New Roman" w:hAnsi="Times New Roman" w:cs="Times New Roman"/>
          <w:color w:val="000000" w:themeColor="text1"/>
        </w:rPr>
        <w:tab/>
      </w:r>
    </w:p>
    <w:p w:rsidR="00555F85" w:rsidRPr="006514FF" w:rsidRDefault="00555F85" w:rsidP="00B70061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9F2C29" w:rsidRPr="006514FF" w:rsidRDefault="00B70061" w:rsidP="000B70DD">
      <w:pPr>
        <w:spacing w:after="0"/>
        <w:rPr>
          <w:rFonts w:ascii="Times New Roman" w:hAnsi="Times New Roman" w:cs="Times New Roman"/>
          <w:color w:val="000000" w:themeColor="text1"/>
        </w:rPr>
      </w:pPr>
      <w:r w:rsidRPr="006514FF">
        <w:rPr>
          <w:rFonts w:ascii="Times New Roman" w:hAnsi="Times New Roman" w:cs="Times New Roman"/>
          <w:color w:val="000000" w:themeColor="text1"/>
        </w:rPr>
        <w:t>Osoby, którym przysługuje pierwszeństwo w nabyciu nieruchomości na podstawi</w:t>
      </w:r>
      <w:r w:rsidR="000B70DD" w:rsidRPr="006514FF">
        <w:rPr>
          <w:rFonts w:ascii="Times New Roman" w:hAnsi="Times New Roman" w:cs="Times New Roman"/>
          <w:color w:val="000000" w:themeColor="text1"/>
        </w:rPr>
        <w:t>e art.34 ust.1 pkt 1 i 2 ustawy</w:t>
      </w:r>
      <w:r w:rsidR="000B70DD" w:rsidRPr="006514FF">
        <w:rPr>
          <w:rFonts w:ascii="Times New Roman" w:hAnsi="Times New Roman" w:cs="Times New Roman"/>
        </w:rPr>
        <w:t xml:space="preserve"> z dnia 21 sierpnia 1997 r. o gospodarce nieruchomościami </w:t>
      </w:r>
      <w:r w:rsidR="006514FF">
        <w:rPr>
          <w:rFonts w:ascii="Times New Roman" w:hAnsi="Times New Roman" w:cs="Times New Roman"/>
        </w:rPr>
        <w:br/>
      </w:r>
      <w:r w:rsidR="000B70DD" w:rsidRPr="006514FF">
        <w:rPr>
          <w:rFonts w:ascii="Times New Roman" w:hAnsi="Times New Roman" w:cs="Times New Roman"/>
        </w:rPr>
        <w:t>(</w:t>
      </w:r>
      <w:proofErr w:type="spellStart"/>
      <w:r w:rsidR="000B70DD" w:rsidRPr="006514FF">
        <w:rPr>
          <w:rFonts w:ascii="Times New Roman" w:hAnsi="Times New Roman" w:cs="Times New Roman"/>
        </w:rPr>
        <w:t>t.j</w:t>
      </w:r>
      <w:proofErr w:type="spellEnd"/>
      <w:r w:rsidR="000B70DD" w:rsidRPr="006514FF">
        <w:rPr>
          <w:rFonts w:ascii="Times New Roman" w:hAnsi="Times New Roman" w:cs="Times New Roman"/>
        </w:rPr>
        <w:t>. Dz. U. z 2024 r. poz. 1145)</w:t>
      </w:r>
      <w:r w:rsidR="000B70DD" w:rsidRPr="006514FF">
        <w:rPr>
          <w:rFonts w:ascii="Times New Roman" w:hAnsi="Times New Roman" w:cs="Times New Roman"/>
          <w:color w:val="000000" w:themeColor="text1"/>
        </w:rPr>
        <w:t xml:space="preserve"> </w:t>
      </w:r>
      <w:r w:rsidRPr="006514FF">
        <w:rPr>
          <w:rFonts w:ascii="Times New Roman" w:hAnsi="Times New Roman" w:cs="Times New Roman"/>
          <w:color w:val="000000" w:themeColor="text1"/>
        </w:rPr>
        <w:t>mogą składać wn</w:t>
      </w:r>
      <w:r w:rsidR="00495563" w:rsidRPr="006514FF">
        <w:rPr>
          <w:rFonts w:ascii="Times New Roman" w:hAnsi="Times New Roman" w:cs="Times New Roman"/>
          <w:color w:val="000000" w:themeColor="text1"/>
        </w:rPr>
        <w:t xml:space="preserve">iosek o jej nabycie w terminie </w:t>
      </w:r>
      <w:r w:rsidRPr="006514FF">
        <w:rPr>
          <w:rFonts w:ascii="Times New Roman" w:hAnsi="Times New Roman" w:cs="Times New Roman"/>
          <w:color w:val="000000" w:themeColor="text1"/>
        </w:rPr>
        <w:t>6 tygodni od dnia wywieszenia wykazu.</w:t>
      </w:r>
    </w:p>
    <w:p w:rsidR="00555F85" w:rsidRPr="006514FF" w:rsidRDefault="00555F85" w:rsidP="00B70061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555F85" w:rsidRPr="006514FF" w:rsidRDefault="00555F85" w:rsidP="00555F85">
      <w:pPr>
        <w:spacing w:after="0"/>
        <w:rPr>
          <w:rFonts w:ascii="Times New Roman" w:hAnsi="Times New Roman" w:cs="Times New Roman"/>
          <w:color w:val="000000" w:themeColor="text1"/>
        </w:rPr>
      </w:pPr>
      <w:r w:rsidRPr="006514FF">
        <w:rPr>
          <w:rFonts w:ascii="Times New Roman" w:hAnsi="Times New Roman" w:cs="Times New Roman"/>
          <w:color w:val="000000" w:themeColor="text1"/>
        </w:rPr>
        <w:t xml:space="preserve">Wywieszono na tablicy ogłoszeń dnia </w:t>
      </w:r>
      <w:r w:rsidR="003C3580">
        <w:rPr>
          <w:rFonts w:ascii="Times New Roman" w:hAnsi="Times New Roman" w:cs="Times New Roman"/>
          <w:color w:val="000000" w:themeColor="text1"/>
        </w:rPr>
        <w:t>24.03.2026</w:t>
      </w:r>
      <w:r w:rsidR="007C2D25" w:rsidRPr="006514FF">
        <w:rPr>
          <w:rFonts w:ascii="Times New Roman" w:hAnsi="Times New Roman" w:cs="Times New Roman"/>
          <w:color w:val="000000" w:themeColor="text1"/>
        </w:rPr>
        <w:t xml:space="preserve"> r.</w:t>
      </w:r>
      <w:r w:rsidR="00102BB9" w:rsidRPr="006514FF">
        <w:rPr>
          <w:rFonts w:ascii="Times New Roman" w:hAnsi="Times New Roman" w:cs="Times New Roman"/>
          <w:color w:val="000000" w:themeColor="text1"/>
        </w:rPr>
        <w:t xml:space="preserve"> </w:t>
      </w:r>
    </w:p>
    <w:p w:rsidR="00555F85" w:rsidRPr="006514FF" w:rsidRDefault="00555F85" w:rsidP="003C3580">
      <w:pPr>
        <w:spacing w:after="0"/>
        <w:rPr>
          <w:rFonts w:ascii="Times New Roman" w:hAnsi="Times New Roman" w:cs="Times New Roman"/>
          <w:color w:val="000000" w:themeColor="text1"/>
        </w:rPr>
      </w:pPr>
      <w:r w:rsidRPr="006514FF">
        <w:rPr>
          <w:rFonts w:ascii="Times New Roman" w:hAnsi="Times New Roman" w:cs="Times New Roman"/>
          <w:color w:val="000000" w:themeColor="text1"/>
        </w:rPr>
        <w:t>Zdjęto z tablicy ogłoszeń</w:t>
      </w:r>
      <w:r w:rsidR="00102BB9" w:rsidRPr="006514FF">
        <w:rPr>
          <w:rFonts w:ascii="Times New Roman" w:hAnsi="Times New Roman" w:cs="Times New Roman"/>
          <w:color w:val="000000" w:themeColor="text1"/>
        </w:rPr>
        <w:t>…………………………</w:t>
      </w:r>
    </w:p>
    <w:sectPr w:rsidR="00555F85" w:rsidRPr="006514FF" w:rsidSect="004A2D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A49F4"/>
    <w:multiLevelType w:val="hybridMultilevel"/>
    <w:tmpl w:val="3C446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10"/>
    <w:rsid w:val="0004017A"/>
    <w:rsid w:val="000B70DD"/>
    <w:rsid w:val="000E6CB0"/>
    <w:rsid w:val="00102BB9"/>
    <w:rsid w:val="00107B23"/>
    <w:rsid w:val="001C18DA"/>
    <w:rsid w:val="001F14D3"/>
    <w:rsid w:val="00212F4B"/>
    <w:rsid w:val="002265B9"/>
    <w:rsid w:val="0023567B"/>
    <w:rsid w:val="002400A6"/>
    <w:rsid w:val="002823C9"/>
    <w:rsid w:val="00337FC8"/>
    <w:rsid w:val="003B75D0"/>
    <w:rsid w:val="003C3580"/>
    <w:rsid w:val="00417779"/>
    <w:rsid w:val="00420AC8"/>
    <w:rsid w:val="0048204B"/>
    <w:rsid w:val="00495563"/>
    <w:rsid w:val="004A2DE3"/>
    <w:rsid w:val="00522170"/>
    <w:rsid w:val="00525144"/>
    <w:rsid w:val="005254EE"/>
    <w:rsid w:val="00545BD3"/>
    <w:rsid w:val="00555F85"/>
    <w:rsid w:val="00560116"/>
    <w:rsid w:val="005A0ABC"/>
    <w:rsid w:val="005C13A7"/>
    <w:rsid w:val="005D247F"/>
    <w:rsid w:val="0062046B"/>
    <w:rsid w:val="006514FF"/>
    <w:rsid w:val="00705CB7"/>
    <w:rsid w:val="00714849"/>
    <w:rsid w:val="00773190"/>
    <w:rsid w:val="0079296B"/>
    <w:rsid w:val="007C2D25"/>
    <w:rsid w:val="007C6DC9"/>
    <w:rsid w:val="007E0BD0"/>
    <w:rsid w:val="008327EA"/>
    <w:rsid w:val="00866718"/>
    <w:rsid w:val="008E1B0E"/>
    <w:rsid w:val="00915772"/>
    <w:rsid w:val="009459FE"/>
    <w:rsid w:val="00987F88"/>
    <w:rsid w:val="009D3FC0"/>
    <w:rsid w:val="009F2C29"/>
    <w:rsid w:val="00A1465B"/>
    <w:rsid w:val="00A300E5"/>
    <w:rsid w:val="00A9765D"/>
    <w:rsid w:val="00AE2E77"/>
    <w:rsid w:val="00B70061"/>
    <w:rsid w:val="00BC059E"/>
    <w:rsid w:val="00C025D5"/>
    <w:rsid w:val="00C264F3"/>
    <w:rsid w:val="00C7046F"/>
    <w:rsid w:val="00C73F54"/>
    <w:rsid w:val="00C920A5"/>
    <w:rsid w:val="00CC22EE"/>
    <w:rsid w:val="00CC48DE"/>
    <w:rsid w:val="00CE2010"/>
    <w:rsid w:val="00D5087D"/>
    <w:rsid w:val="00D61660"/>
    <w:rsid w:val="00DE6A28"/>
    <w:rsid w:val="00DF488A"/>
    <w:rsid w:val="00E75C93"/>
    <w:rsid w:val="00E76EB2"/>
    <w:rsid w:val="00E86234"/>
    <w:rsid w:val="00FA0FE5"/>
    <w:rsid w:val="00FA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C165"/>
  <w15:docId w15:val="{5BF51DD1-E631-4650-A8D1-080D6BC5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24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E20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7006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772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560116"/>
  </w:style>
  <w:style w:type="paragraph" w:styleId="Akapitzlist">
    <w:name w:val="List Paragraph"/>
    <w:basedOn w:val="Normalny"/>
    <w:uiPriority w:val="34"/>
    <w:qFormat/>
    <w:rsid w:val="00773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</dc:creator>
  <cp:lastModifiedBy>Magdalena Podgórska</cp:lastModifiedBy>
  <cp:revision>2</cp:revision>
  <cp:lastPrinted>2024-02-06T09:41:00Z</cp:lastPrinted>
  <dcterms:created xsi:type="dcterms:W3CDTF">2026-03-19T10:49:00Z</dcterms:created>
  <dcterms:modified xsi:type="dcterms:W3CDTF">2026-03-19T10:49:00Z</dcterms:modified>
</cp:coreProperties>
</file>